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65" w:rsidRPr="00853049" w:rsidRDefault="002B6C65" w:rsidP="002B6C65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2B6C65" w:rsidRPr="00853049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A94EE" wp14:editId="661035F1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2942E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2B6C65" w:rsidRPr="00853049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2B6C65" w:rsidRPr="000C03C8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2B6C65" w:rsidRPr="000C03C8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2B6C65" w:rsidRPr="00853049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2B6C65" w:rsidRPr="003E3B95" w:rsidRDefault="002B6C65" w:rsidP="002B6C65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2B6C65" w:rsidRPr="003E3B95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Pr="00C35785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2B6C65" w:rsidRPr="002B6C65" w:rsidRDefault="002B6C65" w:rsidP="002B6C65">
      <w:pPr>
        <w:jc w:val="both"/>
        <w:rPr>
          <w:rFonts w:ascii="Georgia" w:hAnsi="Georgia"/>
          <w:b/>
          <w:color w:val="002060"/>
          <w:szCs w:val="32"/>
        </w:rPr>
      </w:pPr>
      <w:r w:rsidRPr="002B6C65">
        <w:rPr>
          <w:rFonts w:ascii="Georgia" w:hAnsi="Georgia"/>
          <w:b/>
          <w:color w:val="002060"/>
          <w:szCs w:val="32"/>
        </w:rPr>
        <w:t>Sauveteur certifié avec [X années] d'expérience dans la surveillance des piscines et des plages. Compétent dans les techniques de sauvetage et de premiers secours, avec un souci constant de la sécurité des baigneurs. À la recherche d'opportunités pour mettre en pratique mes compétences en sauvetage et contribuer à assurer un environnement sûr pour les utilisateurs des installations aquatiques.</w:t>
      </w:r>
    </w:p>
    <w:p w:rsidR="002B6C65" w:rsidRDefault="002B6C65" w:rsidP="002B6C65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Pr="00853049" w:rsidRDefault="002B6C65" w:rsidP="002B6C65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2B6C65" w:rsidRPr="00853049" w:rsidRDefault="002B6C65" w:rsidP="002B6C65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>Sauveteur en piscine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                            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2B6C65" w:rsidRDefault="002B6C65" w:rsidP="002B6C65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Centre aquatique municipal</w:t>
      </w:r>
      <w:r>
        <w:rPr>
          <w:rFonts w:ascii="Georgia" w:hAnsi="Georgia"/>
          <w:i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2B6C65" w:rsidRPr="00853049" w:rsidRDefault="002B6C65" w:rsidP="002B6C65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2B6C65" w:rsidRPr="002B6C65" w:rsidRDefault="002B6C65" w:rsidP="002B6C65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2B6C65">
        <w:rPr>
          <w:rFonts w:ascii="Georgia" w:hAnsi="Georgia"/>
          <w:color w:val="002060"/>
          <w:szCs w:val="26"/>
        </w:rPr>
        <w:t>Surveillance continue des baigneurs pour prévenir les incidents et assurer la sécurité dans et autour de la piscine.</w:t>
      </w:r>
    </w:p>
    <w:p w:rsidR="002B6C65" w:rsidRPr="002B6C65" w:rsidRDefault="002B6C65" w:rsidP="002B6C65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2B6C65">
        <w:rPr>
          <w:rFonts w:ascii="Georgia" w:hAnsi="Georgia"/>
          <w:color w:val="002060"/>
          <w:szCs w:val="26"/>
        </w:rPr>
        <w:t>Intervention rapide en cas d'urgence, administration de premiers secours et coordination avec les services d'urgence si nécessaire.</w:t>
      </w:r>
    </w:p>
    <w:p w:rsidR="002B6C65" w:rsidRDefault="002B6C65" w:rsidP="002B6C65">
      <w:pPr>
        <w:tabs>
          <w:tab w:val="left" w:pos="6408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ab/>
        <w:t xml:space="preserve">    </w:t>
      </w:r>
    </w:p>
    <w:p w:rsidR="002B6C65" w:rsidRPr="00853049" w:rsidRDefault="002B6C65" w:rsidP="002B6C65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Sauveteur à la plage</w:t>
      </w:r>
      <w:r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      </w:t>
      </w:r>
      <w:r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2B6C65" w:rsidRPr="00853049" w:rsidRDefault="002B6C65" w:rsidP="002B6C65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Station balnéaire</w:t>
      </w:r>
      <w:r>
        <w:rPr>
          <w:rFonts w:ascii="Georgia" w:hAnsi="Georgia"/>
          <w:i/>
          <w:color w:val="002060"/>
          <w:szCs w:val="26"/>
        </w:rPr>
        <w:t>, Ville</w:t>
      </w:r>
    </w:p>
    <w:p w:rsidR="002B6C65" w:rsidRPr="00853049" w:rsidRDefault="002B6C65" w:rsidP="002B6C65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2B6C65" w:rsidRPr="002B6C65" w:rsidRDefault="002B6C65" w:rsidP="002B6C65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2B6C65">
        <w:rPr>
          <w:rFonts w:ascii="Georgia" w:hAnsi="Georgia"/>
          <w:color w:val="002060"/>
          <w:szCs w:val="26"/>
        </w:rPr>
        <w:t>Surveillance étroite de la plage et des zones de baignade pour identifier les dangers potentiels et assurer la sécurité des baigneurs.</w:t>
      </w:r>
    </w:p>
    <w:p w:rsidR="002B6C65" w:rsidRPr="002B6C65" w:rsidRDefault="002B6C65" w:rsidP="002B6C65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2B6C65">
        <w:rPr>
          <w:rFonts w:ascii="Georgia" w:hAnsi="Georgia"/>
          <w:color w:val="002060"/>
          <w:szCs w:val="26"/>
        </w:rPr>
        <w:t>Intervention en cas de noyade ou d'autres urgences aquatiques, en suivant les protocoles de sauvetage établis et en coordonnant avec les équipes de secours.</w:t>
      </w:r>
    </w:p>
    <w:p w:rsidR="002B6C65" w:rsidRDefault="002B6C65" w:rsidP="002B6C65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Pr="00853049" w:rsidRDefault="002B6C65" w:rsidP="002B6C65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2B6C65" w:rsidRPr="00811F61" w:rsidRDefault="002B6C65" w:rsidP="002B6C65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Certification en sauvetage aquatique</w:t>
      </w:r>
      <w:r>
        <w:rPr>
          <w:rFonts w:ascii="Georgia" w:hAnsi="Georgia"/>
          <w:b/>
          <w:color w:val="002060"/>
          <w:sz w:val="26"/>
          <w:szCs w:val="26"/>
        </w:rPr>
        <w:t xml:space="preserve">    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2B6C65" w:rsidRDefault="002B6C65" w:rsidP="002B6C65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Nom de l’organisme/centre de formation</w:t>
      </w:r>
      <w:r>
        <w:rPr>
          <w:rFonts w:ascii="Georgia" w:hAnsi="Georgia"/>
          <w:color w:val="002060"/>
          <w:szCs w:val="32"/>
        </w:rPr>
        <w:t>, Ville</w:t>
      </w:r>
    </w:p>
    <w:p w:rsidR="002B6C65" w:rsidRPr="00853049" w:rsidRDefault="002B6C65" w:rsidP="002B6C65">
      <w:pPr>
        <w:rPr>
          <w:rFonts w:ascii="Georgia" w:hAnsi="Georgia"/>
          <w:b/>
          <w:color w:val="002060"/>
          <w:sz w:val="28"/>
          <w:szCs w:val="32"/>
        </w:rPr>
      </w:pPr>
    </w:p>
    <w:p w:rsidR="002B6C65" w:rsidRPr="00853049" w:rsidRDefault="002B6C65" w:rsidP="002B6C65">
      <w:pPr>
        <w:rPr>
          <w:rFonts w:ascii="Georgia" w:hAnsi="Georgia"/>
          <w:b/>
          <w:color w:val="002060"/>
          <w:sz w:val="26"/>
          <w:szCs w:val="26"/>
        </w:rPr>
      </w:pPr>
      <w:r w:rsidRPr="00811F61">
        <w:rPr>
          <w:rFonts w:ascii="Georgia" w:hAnsi="Georgia"/>
          <w:b/>
          <w:color w:val="002060"/>
          <w:sz w:val="26"/>
          <w:szCs w:val="26"/>
        </w:rPr>
        <w:t>Diplôme d’études secondaires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2B6C65" w:rsidRPr="00853049" w:rsidRDefault="002B6C65" w:rsidP="002B6C65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2B6C65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Pr="00853049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2B6C65" w:rsidRPr="00853049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lastRenderedPageBreak/>
        <w:t>Compétences techniques</w:t>
      </w:r>
    </w:p>
    <w:p w:rsidR="002B6C65" w:rsidRPr="00853049" w:rsidRDefault="002B6C65" w:rsidP="002B6C65">
      <w:pPr>
        <w:rPr>
          <w:rFonts w:ascii="Georgia" w:hAnsi="Georgia" w:cs="Calibri"/>
          <w:iCs/>
          <w:color w:val="002060"/>
        </w:rPr>
        <w:sectPr w:rsidR="002B6C65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B6C65" w:rsidRPr="002B6C65" w:rsidRDefault="002B6C65" w:rsidP="002B6C65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2B6C65">
        <w:rPr>
          <w:rFonts w:ascii="Georgia" w:hAnsi="Georgia" w:cs="Calibri"/>
          <w:iCs/>
          <w:color w:val="002060"/>
        </w:rPr>
        <w:t>Excellentes compétences en sauvetage et en surveillance aquatique, avec une capacité à réagir rapidement et efficacement en cas d'urgence.</w:t>
      </w:r>
    </w:p>
    <w:p w:rsidR="002B6C65" w:rsidRPr="002B6C65" w:rsidRDefault="002B6C65" w:rsidP="002B6C65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2B6C65">
        <w:rPr>
          <w:rFonts w:ascii="Georgia" w:hAnsi="Georgia" w:cs="Calibri"/>
          <w:iCs/>
          <w:color w:val="002060"/>
        </w:rPr>
        <w:t>Maîtrise des techniques de RCR et de premiers secours, permettant une intervention rapide pour stabiliser les victimes en détresse.</w:t>
      </w:r>
    </w:p>
    <w:p w:rsidR="002B6C65" w:rsidRPr="002B6C65" w:rsidRDefault="002B6C65" w:rsidP="002B6C65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2B6C65">
        <w:rPr>
          <w:rFonts w:ascii="Georgia" w:hAnsi="Georgia" w:cs="Calibri"/>
          <w:iCs/>
          <w:color w:val="002060"/>
        </w:rPr>
        <w:t>Capacité à travailler de manière autonome et à prendre des décisions cruciales dans des situations d'urgence.</w:t>
      </w:r>
    </w:p>
    <w:p w:rsidR="002B6C65" w:rsidRPr="002B6C65" w:rsidRDefault="002B6C65" w:rsidP="002B6C65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2B6C65">
        <w:rPr>
          <w:rFonts w:ascii="Georgia" w:hAnsi="Georgia" w:cs="Calibri"/>
          <w:iCs/>
          <w:color w:val="002060"/>
        </w:rPr>
        <w:t>Compétences en communication pour interagir efficacement avec les baigneurs et fournir des conseils sur la sécurité aquatique.</w:t>
      </w:r>
    </w:p>
    <w:p w:rsidR="002B6C65" w:rsidRPr="0044223C" w:rsidRDefault="002B6C65" w:rsidP="002B6C65">
      <w:pPr>
        <w:rPr>
          <w:rFonts w:ascii="Georgia" w:hAnsi="Georgia" w:cs="Calibri"/>
          <w:iCs/>
          <w:color w:val="002060"/>
        </w:rPr>
      </w:pPr>
    </w:p>
    <w:p w:rsidR="002B6C65" w:rsidRPr="00853049" w:rsidRDefault="002B6C65" w:rsidP="002B6C6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2B6C65" w:rsidRPr="002B6C65" w:rsidRDefault="002B6C65" w:rsidP="002B6C65">
      <w:pPr>
        <w:rPr>
          <w:rFonts w:ascii="Georgia" w:hAnsi="Georgia" w:cs="Calibri"/>
          <w:iCs/>
          <w:color w:val="002060"/>
        </w:rPr>
      </w:pPr>
      <w:r w:rsidRPr="002B6C65">
        <w:rPr>
          <w:rFonts w:ascii="Georgia" w:hAnsi="Georgia" w:cs="Calibri"/>
          <w:iCs/>
          <w:color w:val="002060"/>
        </w:rPr>
        <w:t>En dehors du travail, je participe régulièrement à des activités nautiques telles que la natation, le surf ou la plongée sous-marine, ce qui me permet de maintenir mes compétences en sauvetage et de rester connecté avec la communauté aquatique.</w:t>
      </w:r>
    </w:p>
    <w:p w:rsidR="002B6C65" w:rsidRDefault="002B6C65" w:rsidP="002B6C65">
      <w:bookmarkStart w:id="0" w:name="_GoBack"/>
      <w:bookmarkEnd w:id="0"/>
    </w:p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 w:rsidP="002B6C65"/>
    <w:p w:rsidR="002B6C65" w:rsidRDefault="002B6C65"/>
    <w:sectPr w:rsidR="002B6C65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Default="002B6C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Default="002B6C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Default="002B6C6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Default="002B6C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Pr="006E6C7A" w:rsidRDefault="002B6C65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4" w:rsidRDefault="002B6C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590"/>
    <w:multiLevelType w:val="multilevel"/>
    <w:tmpl w:val="2FE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6AC2"/>
    <w:multiLevelType w:val="multilevel"/>
    <w:tmpl w:val="B3DE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116C3"/>
    <w:multiLevelType w:val="multilevel"/>
    <w:tmpl w:val="D2F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66EBD"/>
    <w:multiLevelType w:val="multilevel"/>
    <w:tmpl w:val="109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140B9"/>
    <w:multiLevelType w:val="multilevel"/>
    <w:tmpl w:val="5D48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E467D"/>
    <w:multiLevelType w:val="multilevel"/>
    <w:tmpl w:val="E49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65"/>
    <w:rsid w:val="002B6C65"/>
    <w:rsid w:val="00B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DD6D5"/>
  <w15:chartTrackingRefBased/>
  <w15:docId w15:val="{159F3EEE-A1FC-F447-8E0C-4A14A415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C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6C6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6C65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6C6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B6C65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2024-04-14T22:25:00Z</dcterms:created>
  <dcterms:modified xsi:type="dcterms:W3CDTF">2024-04-14T22:30:00Z</dcterms:modified>
</cp:coreProperties>
</file>